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"/>
        <w:gridCol w:w="4244"/>
        <w:gridCol w:w="9072"/>
      </w:tblGrid>
      <w:tr w:rsidR="00302EC2" w:rsidRPr="00302EC2" w:rsidTr="00302EC2">
        <w:trPr>
          <w:trHeight w:val="300"/>
        </w:trPr>
        <w:tc>
          <w:tcPr>
            <w:tcW w:w="455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Ogólne zasa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dy gospodarowania w lasach HCVF </w:t>
            </w: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 terenie Nadleśnictwie Jedwabno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15"/>
        </w:trPr>
        <w:tc>
          <w:tcPr>
            <w:tcW w:w="45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ind w:right="92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15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obiektu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zasady gospodarowania wg FSC</w:t>
            </w: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HCVF 1.1.a</w:t>
            </w:r>
          </w:p>
        </w:tc>
        <w:tc>
          <w:tcPr>
            <w:tcW w:w="9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Kategoria jest związana z istnieniem prawnej formy ochrony przyrody (ustawa o ochronie przyrody z 16 kwietnia 2004 </w:t>
            </w:r>
            <w:proofErr w:type="spellStart"/>
            <w:r>
              <w:rPr>
                <w:rFonts w:ascii="TimesNewRoman" w:hAnsi="TimesNewRoman" w:cs="TimesNewRoman"/>
              </w:rPr>
              <w:t>r</w:t>
            </w:r>
            <w:proofErr w:type="spellEnd"/>
            <w:r>
              <w:rPr>
                <w:rFonts w:ascii="TimesNewRoman" w:hAnsi="TimesNewRoman" w:cs="TimesNewRoman"/>
              </w:rPr>
              <w:t>; Art. 6).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Każde działanie w lesie tej kategorii musi wynikać z potrzeb ochrony przyrody (dopuszczalne jest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tylko takie działanie, które bez wątpliwości poprawia stan przyrody). Ponieważ lasy tej kategorii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zostały przeznaczone "wyłącznie do ochrony przyrody", to nie ma w nich kompromisu z potrzebami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gospodarczymi. Obowiązuje zasada "pierwszeństwa przyrody" - w naturalne procesy można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ingerować tylko wtedy, gdy ich kierunek uniemożliwiłby osiągnięcie celu ochrony (por.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rozporządzenie Ministra Środowiska z dnia 12 maja 2005 r. w sprawie sporządzania projektu planu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ochrony dla parku narodowego, rezerwatu przyrody i parku krajobrazowego, dokonywania zmian w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tym planie oraz ochrony zasobów, tworów i składników przyrody</w:t>
            </w:r>
            <w:r>
              <w:rPr>
                <w:rFonts w:ascii="TimesNewRoman" w:hAnsi="TimesNewRoman" w:cs="TimesNewRoman"/>
              </w:rPr>
              <w:t>; § 23).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 zasadzie dopuszczalne są tylko działania wynikające z planu ochrony lub zadań ochronnych (inne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muszą być zatwierdzone </w:t>
            </w:r>
            <w:proofErr w:type="spellStart"/>
            <w:r>
              <w:rPr>
                <w:rFonts w:ascii="TimesNewRoman" w:hAnsi="TimesNewRoman" w:cs="TimesNewRoman"/>
              </w:rPr>
              <w:t>decycją</w:t>
            </w:r>
            <w:proofErr w:type="spellEnd"/>
            <w:r>
              <w:rPr>
                <w:rFonts w:ascii="TimesNewRoman" w:hAnsi="TimesNewRoman" w:cs="TimesNewRoman"/>
              </w:rPr>
              <w:t xml:space="preserve"> wojewody). Należy jednak zwrócić uwagę czy zadania ochronne lub plany ochrony są zgodne ze sztuką ochrony przyrody (w tym ze sposobami ochrony określonymi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cytowanym wyżej rozporządzeniem - m. in. czy rzeczywiście uwzględniają zasadę "pierwszeństwa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przyrody" (plany, zadania i </w:t>
            </w:r>
            <w:proofErr w:type="spellStart"/>
            <w:r>
              <w:rPr>
                <w:rFonts w:ascii="TimesNewRoman" w:hAnsi="TimesNewRoman" w:cs="TimesNewRoman"/>
              </w:rPr>
              <w:t>decycje</w:t>
            </w:r>
            <w:proofErr w:type="spellEnd"/>
            <w:r>
              <w:rPr>
                <w:rFonts w:ascii="TimesNewRoman" w:hAnsi="TimesNewRoman" w:cs="TimesNewRoman"/>
              </w:rPr>
              <w:t xml:space="preserve"> są niekiedy inspirowane przez zarządcę lasu). W praktyce zgodnie ze sztuką ochrony przyrody w lasach tej kategorii (jeżeli nie ma innego celu ochrony) dopuszczalne będą: przebudowa drzewostanów ewidentnie sztucznych i nie rokujących szansy na spontaniczną </w:t>
            </w:r>
            <w:proofErr w:type="spellStart"/>
            <w:r>
              <w:rPr>
                <w:rFonts w:ascii="TimesNewRoman" w:hAnsi="TimesNewRoman" w:cs="TimesNewRoman"/>
              </w:rPr>
              <w:t>renaturalizację</w:t>
            </w:r>
            <w:proofErr w:type="spellEnd"/>
            <w:r>
              <w:rPr>
                <w:rFonts w:ascii="TimesNewRoman" w:hAnsi="TimesNewRoman" w:cs="TimesNewRoman"/>
              </w:rPr>
              <w:t>, cięcia pielęgnacyjne w uprawach i młodnikach o ewidentnie sztucznej strukturze – ale nie cięcia rębne, trzebieże w starych drzewostanach, usuwanie drzew martwych i zamierających.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Należy jednak pamiętać, że w niektórych przypadkach może być specyficzny cel ochrony i</w:t>
            </w:r>
          </w:p>
          <w:p w:rsidR="00302EC2" w:rsidRP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specyficzne wymagania (nawet zrąb zupełny może być konieczny dla usunięcia posadzonego niegdyś drzewostanu z kopuły torfowiska wysokiego</w:t>
            </w: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rezerwat krajobrazowy "Jezioro Kośno"</w:t>
            </w: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rezerwat faunistyczny "</w:t>
            </w:r>
            <w:proofErr w:type="spellStart"/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Małga</w:t>
            </w:r>
            <w:proofErr w:type="spellEnd"/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482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rezerwat leśny "Dęby Napiwodzkie"</w:t>
            </w: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HCVF 1.2.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 xml:space="preserve">Lasy tej kategorii powinny być desygnowane jako </w:t>
            </w:r>
            <w:r>
              <w:rPr>
                <w:rFonts w:ascii="TimesNewRoman,Italic" w:hAnsi="TimesNewRoman,Italic" w:cs="TimesNewRoman,Italic"/>
                <w:i/>
                <w:iCs/>
              </w:rPr>
              <w:t>ochronne - cenne fragmenty rodzimej przyrody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bądź </w:t>
            </w:r>
            <w:r>
              <w:rPr>
                <w:rFonts w:ascii="TimesNewRoman,Italic" w:hAnsi="TimesNewRoman,Italic" w:cs="TimesNewRoman,Italic"/>
                <w:i/>
                <w:iCs/>
              </w:rPr>
              <w:t>ochronne - ostoje zwierząt / grzybów / roślin</w:t>
            </w:r>
            <w:r>
              <w:rPr>
                <w:rFonts w:ascii="TimesNewRoman" w:hAnsi="TimesNewRoman" w:cs="TimesNewRoman"/>
              </w:rPr>
              <w:t>. Przydatne w praktyce jest równocześnie zaliczenie ich do gospodarstwa specjalnego.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 związku z różnorodnością wymagań poszczególnych gatunków, nie można określić wspólnych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zasad gospodarowania w lasach tej grupy. Rozstrzygające znaczenie ma kryterium zachowania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populacji i siedlisk odpowiednich gatunków w tzw. "właściwym stanie ochrony" (</w:t>
            </w:r>
            <w:proofErr w:type="spellStart"/>
            <w:r>
              <w:rPr>
                <w:rFonts w:ascii="TimesNewRoman" w:hAnsi="TimesNewRoman" w:cs="TimesNewRoman"/>
              </w:rPr>
              <w:t>favourable</w:t>
            </w:r>
            <w:proofErr w:type="spellEnd"/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proofErr w:type="spellStart"/>
            <w:r>
              <w:rPr>
                <w:rFonts w:ascii="TimesNewRoman" w:hAnsi="TimesNewRoman" w:cs="TimesNewRoman"/>
              </w:rPr>
              <w:t>conservation</w:t>
            </w:r>
            <w:proofErr w:type="spellEnd"/>
            <w:r>
              <w:rPr>
                <w:rFonts w:ascii="TimesNewRoman" w:hAnsi="TimesNewRoman" w:cs="TimesNewRoman"/>
              </w:rPr>
              <w:t xml:space="preserve"> status, FCS), tak jak definiuje go Dyrektywa Siedliskowa UE i polskie prawo ochrony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przyrody. Szczegółowe kryteria FCS muszą być określone dla każdego gatunku z osobna przez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specjalistów od danego gatunku. Dla gatunków z zał. II Dyrektywy Siedliskowej lub zał. I Dyrektywy Ptasiej istnieją przykłady z krajów ościennych ("</w:t>
            </w:r>
            <w:proofErr w:type="spellStart"/>
            <w:r>
              <w:rPr>
                <w:rFonts w:ascii="TimesNewRoman" w:hAnsi="TimesNewRoman" w:cs="TimesNewRoman"/>
              </w:rPr>
              <w:t>Manual</w:t>
            </w:r>
            <w:proofErr w:type="spellEnd"/>
            <w:r>
              <w:rPr>
                <w:rFonts w:ascii="TimesNewRoman" w:hAnsi="TimesNewRoman" w:cs="TimesNewRoman"/>
              </w:rPr>
              <w:t>" opublikowany ostatnio na Słowacji). W Polsce "właściwy stan ochrony" dla poszczególnych gatunków i siedlisk przyrodniczych jest opisany - choć z różnym stopniem precyzji - w "Podręczniku ochrony gatunków i siedlisk przyrodniczych Natura 2000".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Dla gatunków zwierząt, roślin i grzybów wymagających wyznaczenia stref ochrony wokół ich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stanowisk, wyznaczenie i konsekwentna ochrona takiej strefy powinny być obligatoryjnie jednym z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elementów gospodarowania w HCVF. Jeżeli zasady ochrony poszczególnych gatunków zostały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sprecyzowane w planie ochrony obszaru Natura 2000 lub innej formy ochrony, albo w programie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ochrony gatunku, to powinny one być obligatoryjnie wdrożone jako element prawidłowego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gospodarowania w HCVF.</w:t>
            </w:r>
          </w:p>
          <w:p w:rsidR="00302EC2" w:rsidRP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Właściwy stan ochrony gatunku - stan, w którym dane o dynamice liczebności populacji tego gatunku wskazują, że gatunek jest trwałym składnikiem właściwego dla niego siedliska, naturalny zasięg gatunku nie zmniejsza się, ani nie ulegnie zmniejszeniu w dającej się przewidzieć przyszłości, a odpowiednio duże siedlisko dla utrzymania się populacji tego gatunku istnieje i prawdopodobnie nadal będzie istniało</w:t>
            </w: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strefy ochronne ptaków</w:t>
            </w:r>
            <w:r w:rsidR="004632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: orlika krzykliwego, rybołowa, kani czarnej i rudej, bielika, włochatki, cietrzewia, </w:t>
            </w:r>
            <w:proofErr w:type="spellStart"/>
            <w:r w:rsidR="004632C8">
              <w:rPr>
                <w:rFonts w:ascii="Calibri" w:eastAsia="Times New Roman" w:hAnsi="Calibri" w:cs="Times New Roman"/>
                <w:color w:val="000000"/>
                <w:lang w:eastAsia="pl-PL"/>
              </w:rPr>
              <w:t>granicznika</w:t>
            </w:r>
            <w:proofErr w:type="spellEnd"/>
            <w:r w:rsidR="004632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płucnika</w:t>
            </w: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971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123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HCVF 2.  </w:t>
            </w: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Natura 200</w:t>
            </w:r>
            <w:r w:rsidR="008E4B1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FF45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PLB280007</w:t>
            </w:r>
            <w:r w:rsidR="008E4B1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Puszcza Napi</w:t>
            </w:r>
            <w:r w:rsidR="00FF45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wodzko – </w:t>
            </w:r>
            <w:proofErr w:type="spellStart"/>
            <w:r w:rsidR="00FF4532">
              <w:rPr>
                <w:rFonts w:ascii="Calibri" w:eastAsia="Times New Roman" w:hAnsi="Calibri" w:cs="Times New Roman"/>
                <w:color w:val="000000"/>
                <w:lang w:eastAsia="pl-PL"/>
              </w:rPr>
              <w:t>Ramucka</w:t>
            </w:r>
            <w:proofErr w:type="spellEnd"/>
          </w:p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Lasy tej kategorii nie będą mieć oficjalnej desygnacji.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Celem jest tu samo zachowanie charakteru wielkiego kompleksu leśnego - co w zasadzie nie nakłada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szczególnych wymogów na gospodarkę leśną jako taką. Jednak dla zachowania "szczególnych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wartości przyrodniczych":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a) może być potrzebna kontrola wpływu gospodarki leśnej na strukturę krajobrazu leśnego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(zachowanie "mozaiki" drzewostanów, w tym udziału w tej mozaice elementów kluczowych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dla różnorodności biologicznej - np. </w:t>
            </w:r>
            <w:proofErr w:type="spellStart"/>
            <w:r>
              <w:rPr>
                <w:rFonts w:ascii="TimesNewRoman" w:hAnsi="TimesNewRoman" w:cs="TimesNewRoman"/>
              </w:rPr>
              <w:t>starodrzewi</w:t>
            </w:r>
            <w:proofErr w:type="spellEnd"/>
            <w:r>
              <w:rPr>
                <w:rFonts w:ascii="TimesNewRoman" w:hAnsi="TimesNewRoman" w:cs="TimesNewRoman"/>
              </w:rPr>
              <w:t>);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b) może być potrzebna szczególna ochrona pewnych istotnych w krajobrazie "zbieżności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przestrzennych" (np. starodrzewy przy jeziorach - b. ważne dla pewnych gatunków ptaków);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c) może być potrzebna ochrona - także czynna - niektórych małych ale ważnych elementów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krajobrazu (np. łąk śródleśnych, innych powierzchni otwartych wśród dużych kompleksów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leśnych)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d) ochrona całości kompleksu lub jego części przed nadmierną penetracją ludzką.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Należy zwrócić uwagę, że warunki skutecznego zachowania wartości przyrodniczych, o które tu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chodzi, wykraczają niekiedy poza zakres gospodarki leśnej. Konieczna jest ochrona zwartych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kompleksów leśnych przed wylesieniami na różne inne cele oraz przed fragmentacją (np. przez</w:t>
            </w:r>
          </w:p>
          <w:p w:rsidR="00302EC2" w:rsidRP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budowę dróg, ograniczanie ruchu kołowego).</w:t>
            </w: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HCVF 3.1.</w:t>
            </w:r>
          </w:p>
        </w:tc>
        <w:tc>
          <w:tcPr>
            <w:tcW w:w="9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63D" w:rsidRDefault="00302EC2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28563D">
              <w:rPr>
                <w:rFonts w:ascii="TimesNewRoman" w:hAnsi="TimesNewRoman" w:cs="TimesNewRoman"/>
              </w:rPr>
              <w:t>Wyznaczone obszary powinny być wyłączane z użytkowania - należy oczekiwać ich "przeznaczenia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do ochrony przyrody", nawet jeżeli nie będą objęte ustawowymi formami ochrony przyrody (w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praktyce zwykle nie należy w nie ingerować, chyba że występują szczególne potrzeby przyrodnicze).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Wymaga to desygnacji </w:t>
            </w:r>
            <w:r>
              <w:rPr>
                <w:rFonts w:ascii="TimesNewRoman,Italic" w:hAnsi="TimesNewRoman,Italic" w:cs="TimesNewRoman,Italic"/>
                <w:i/>
                <w:iCs/>
              </w:rPr>
              <w:t xml:space="preserve">jako ochronne-cenne fragmenty rodzimej przyrody </w:t>
            </w:r>
            <w:r>
              <w:rPr>
                <w:rFonts w:ascii="TimesNewRoman" w:hAnsi="TimesNewRoman" w:cs="TimesNewRoman"/>
              </w:rPr>
              <w:t>i równoczesnego zaliczenia</w:t>
            </w:r>
          </w:p>
          <w:p w:rsidR="00302EC2" w:rsidRPr="00302EC2" w:rsidRDefault="0028563D" w:rsidP="0028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NewRoman" w:hAnsi="TimesNewRoman" w:cs="TimesNewRoman"/>
              </w:rPr>
              <w:t>do gospodarstwa specjalnego.</w:t>
            </w: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FF453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="00302EC2"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ory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lasy</w:t>
            </w:r>
            <w:r w:rsidR="00302EC2"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bagienne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stanie zachowania A</w:t>
            </w: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759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HCVF 3.2.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Generalnym kryterium jest zachowanie siedliska przyrodniczego (ekosystemu) we "właściwym stanie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ochrony". Precyzyjne kryteria takiego stanu obecnie w Polsce nie istnieją, jednak wkrótce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prawdopodobnie zostaną wypracowane. Wskazania i wytyczne można znaleźć w "</w:t>
            </w:r>
            <w:r>
              <w:rPr>
                <w:rFonts w:ascii="TimesNewRoman,Italic" w:hAnsi="TimesNewRoman,Italic" w:cs="TimesNewRoman,Italic"/>
                <w:i/>
                <w:iCs/>
              </w:rPr>
              <w:t>Podręcznikach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ochrony siedlisk i gatunków Natura 2000</w:t>
            </w:r>
            <w:r>
              <w:rPr>
                <w:rFonts w:ascii="TimesNewRoman" w:hAnsi="TimesNewRoman" w:cs="TimesNewRoman"/>
              </w:rPr>
              <w:t>". W praktyce gospodarka leśna powinna być prowadzona w sposób zapewniający: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lastRenderedPageBreak/>
              <w:t>a) zgodność docelowego typu drzewostanu ze składem odpowiedniego naturalnego zbiorowiska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leśnego;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b) niepomniejszenie udziału % </w:t>
            </w:r>
            <w:proofErr w:type="spellStart"/>
            <w:r>
              <w:rPr>
                <w:rFonts w:ascii="TimesNewRoman" w:hAnsi="TimesNewRoman" w:cs="TimesNewRoman"/>
              </w:rPr>
              <w:t>starodrzewi</w:t>
            </w:r>
            <w:proofErr w:type="spellEnd"/>
            <w:r>
              <w:rPr>
                <w:rFonts w:ascii="TimesNewRoman" w:hAnsi="TimesNewRoman" w:cs="TimesNewRoman"/>
              </w:rPr>
              <w:t xml:space="preserve"> i zachowanie ich ciągłości przestrzennej;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c) niepomniejszanie średniego wieku i zasobności;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d) zachowanie lub pilne i intensywne odtwarzanie elementów ważnych dla różnorodności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biologicznej ekosystemu (grube drzewa, martwe drzewa, wykroty)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Właściwy stan ochrony siedliska przyrodniczego - stan, w którym naturalny zasięg siedliska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przyrodniczego i obszary zajęte przez to siedlisko w obrębie jego zasięgu nie zmieniają się lub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zwiększają się, struktura i funkcje, które są konieczne do długotrwałego utrzymania się siedliska,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istnieją i prawdopodobnie nadal będą istniały oraz typowe dla tego siedliska gatunki znajdują się we</w:t>
            </w:r>
          </w:p>
          <w:p w:rsidR="00302EC2" w:rsidRPr="00302EC2" w:rsidRDefault="0028563D" w:rsidP="0028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NewRoman" w:hAnsi="TimesNewRoman" w:cs="TimesNewRoman"/>
              </w:rPr>
              <w:t>właściwym stanie ochrony</w:t>
            </w: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666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łęgi olszowe, </w:t>
            </w:r>
            <w:r w:rsidR="00FF453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wierzbowe, topolowe </w:t>
            </w: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jesionowe </w:t>
            </w:r>
            <w:r w:rsidR="00FF4532">
              <w:rPr>
                <w:rFonts w:ascii="Calibri" w:eastAsia="Times New Roman" w:hAnsi="Calibri" w:cs="Times New Roman"/>
                <w:color w:val="000000"/>
                <w:lang w:eastAsia="pl-PL"/>
              </w:rPr>
              <w:t>w stanie zachowania B</w:t>
            </w: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8E4B14">
        <w:trPr>
          <w:trHeight w:val="300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HCVF 4.1.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Lasy tej kategorii powinny być desygnowane jako wodochronne.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Zgodnie z Zasadami Hodowli Lasu, "</w:t>
            </w:r>
            <w:r>
              <w:rPr>
                <w:rFonts w:ascii="TimesNewRoman,Italic" w:hAnsi="TimesNewRoman,Italic" w:cs="TimesNewRoman,Italic"/>
                <w:i/>
                <w:iCs/>
              </w:rPr>
              <w:t>stosuje się zasady zagospodarowania zapewniające stałą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obecność szaty leśnej, a więc rębnie częściowe, gniazdowe, stopniowe lub przerębową. Rębnia zupełna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może być stosowana tylko w sytuacjach klęskowych". "W strefie bezpośrednio przyległej do źródeł i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ujęć wody, w lasach łęgowych, na torfach i na siedliskach bagiennych, wzdłuż linii brzegowej cieków i zbiorników wodnych oraz w strefach wododziałowych obowiązuje zakaz stosowania środków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chemicznych - z wyjątkiem przypadków gdy zagrożone jest istnienie lasu".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 xml:space="preserve">Należy oczekiwać również innych </w:t>
            </w:r>
            <w:r>
              <w:rPr>
                <w:rFonts w:ascii="TimesNewRoman,Italic" w:hAnsi="TimesNewRoman,Italic" w:cs="TimesNewRoman,Italic"/>
                <w:i/>
                <w:iCs/>
              </w:rPr>
              <w:t>"modyfikacji zasad przyjętych dla lasów gospodarczych np. (...)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wydłużenia okresu odnowienia i okresu uprzątnięcia w rębniach częściowych, pozostawiania kęp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drzew po cięciu uprzątającym, przebudowy składu gatunkowego i budowy drzewostanu, stosowania</w:t>
            </w:r>
          </w:p>
          <w:p w:rsidR="00302EC2" w:rsidRPr="00302EC2" w:rsidRDefault="0028563D" w:rsidP="0028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 xml:space="preserve">selekcji o kierunku protegującym żywotność i zdolności adaptacyjne drzew oraz walory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</w:rPr>
              <w:t>estetycznokrajobrazowe</w:t>
            </w:r>
            <w:proofErr w:type="spellEnd"/>
            <w:r>
              <w:rPr>
                <w:rFonts w:ascii="TimesNewRoman" w:hAnsi="TimesNewRoman" w:cs="TimesNewRoman"/>
              </w:rPr>
              <w:t>".</w:t>
            </w:r>
          </w:p>
        </w:tc>
      </w:tr>
      <w:tr w:rsidR="00302EC2" w:rsidRPr="00302EC2" w:rsidTr="00302EC2">
        <w:trPr>
          <w:trHeight w:val="127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2EC2" w:rsidRPr="00302EC2" w:rsidRDefault="00FF453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d-stany </w:t>
            </w:r>
            <w:r w:rsidR="00302EC2"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wodochronne</w:t>
            </w: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HCVF 4.2.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Lasy tej kategorii powinny być desygnowane jako glebochronne.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" w:hAnsi="TimesNewRoman" w:cs="TimesNewRoman"/>
              </w:rPr>
              <w:t>Zgodnie z Zasadami Hodowli Lasu, "</w:t>
            </w:r>
            <w:r>
              <w:rPr>
                <w:rFonts w:ascii="TimesNewRoman,Italic" w:hAnsi="TimesNewRoman,Italic" w:cs="TimesNewRoman,Italic"/>
                <w:i/>
                <w:iCs/>
              </w:rPr>
              <w:t>W lasach glebochronnych przyjmuje się ogólną zasadę trwałości szaty leśnej i umiarkowanego stosowania cięć pielęgnacyjnych, sanitarnych i odnowieniowych - rębniami złożonymi oraz dąży do wytworzenia dolnego piętra lub podszytu ( z wyjątkiem siedlisk ubogich), o ile nie występują one naturalnie w danym zbiorowisku. Od powyższych zasad dopuszcza się odstępstwa: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− w drzewostanach silnie uszkodzonych przez czynniki biotyczne, abiotyczne i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antropogeniczne może być stosowana rębnia zupełna z nawrotem cięć 5 - 7 lat,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− w drzewostanach zniszczonych należy możliwie najwcześniej wprowadzić odnowienie z</w:t>
            </w:r>
          </w:p>
          <w:p w:rsidR="00302EC2" w:rsidRPr="00302EC2" w:rsidRDefault="0028563D" w:rsidP="0028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>wykorzystaniem w razie potrzeby gatunków szybko rosnących i przedplonowych</w:t>
            </w:r>
            <w:r>
              <w:rPr>
                <w:rFonts w:ascii="TimesNewRoman" w:hAnsi="TimesNewRoman" w:cs="TimesNewRoman"/>
              </w:rPr>
              <w:t>".</w:t>
            </w:r>
          </w:p>
        </w:tc>
      </w:tr>
      <w:tr w:rsidR="00302EC2" w:rsidRPr="00302EC2" w:rsidTr="00302EC2">
        <w:trPr>
          <w:trHeight w:val="1200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2EC2" w:rsidRPr="00302EC2" w:rsidRDefault="00FF453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d-stany </w:t>
            </w:r>
            <w:r w:rsidR="00302EC2"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glebochronne</w:t>
            </w: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HCVF 6.1.</w:t>
            </w: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Zagospodarowanie powinno uwzględniać wolę i opinię lokalnej społeczności. Nie powinno jednak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stać w sprzeczności z możliwością zachowania pozostałych zidentyfikowanych wyższych wartości</w:t>
            </w:r>
          </w:p>
          <w:p w:rsidR="00302EC2" w:rsidRPr="00302EC2" w:rsidRDefault="0028563D" w:rsidP="0028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NewRoman" w:hAnsi="TimesNewRoman" w:cs="TimesNewRoman"/>
              </w:rPr>
              <w:t>ochronnych lasu.</w:t>
            </w:r>
          </w:p>
        </w:tc>
      </w:tr>
      <w:tr w:rsidR="00302EC2" w:rsidRPr="00302EC2" w:rsidTr="00302EC2">
        <w:trPr>
          <w:trHeight w:val="945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EC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cmentarze, mogiły, pamiątkowe kamienie </w:t>
            </w:r>
          </w:p>
        </w:tc>
        <w:tc>
          <w:tcPr>
            <w:tcW w:w="9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300"/>
        </w:trPr>
        <w:tc>
          <w:tcPr>
            <w:tcW w:w="136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lastRenderedPageBreak/>
              <w:t>Zasady gospodarowania w przypadku nakładających się kategorii HCVF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Zasady gospodarowania w lesie mającym wielokrotną kwalifikację jako HCVF powinny być sumą </w:t>
            </w:r>
            <w:r>
              <w:rPr>
                <w:rFonts w:ascii="Arial" w:hAnsi="Arial" w:cs="Arial"/>
                <w:sz w:val="16"/>
                <w:szCs w:val="16"/>
              </w:rPr>
              <w:t>12 z 15</w:t>
            </w:r>
            <w:r>
              <w:rPr>
                <w:rFonts w:ascii="TimesNewRoman" w:hAnsi="TimesNewRoman" w:cs="TimesNewRoman"/>
              </w:rPr>
              <w:t xml:space="preserve"> zasad dotyczących odpowiednich kategorii HCVF. Gdy jest to niemożliwe (np. postulaty są sprzeczne) to sprzeczności powinny być rozstrzygnięte z uwzględnieniem następujących zasad: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potrzeby kategorii HCV mniej pospolitej w całym kompleksie leśnym mają priorytet przed potrzebami kategorii bardziej pospolitej (np. potrzeby ochrony rezerwatu przyrody mają priorytet przed potrzebami ochrony funkcji wodochronnej lasu);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potrzeby mniejszego obszaru HCVF zawierającego się w większym innej kategorii mają priorytet (np. potrzeby ochrony małej ostoi zagrożonych gatunków mają priorytet przed potrzebami ochrony dużego kompleksu leśnego, wewnątrz którego ta ostoja się znajduje);</w:t>
            </w:r>
          </w:p>
          <w:p w:rsid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- potrzeby ochrony poszczególnych kategorii HCVF uwzględnia się według kolejności (uwzględniono tylko kategorie znaczące w Polsce):</w:t>
            </w:r>
          </w:p>
          <w:p w:rsidR="00302EC2" w:rsidRDefault="0028563D" w:rsidP="0028563D">
            <w:pPr>
              <w:spacing w:after="0" w:line="240" w:lineRule="auto"/>
              <w:jc w:val="both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1.2 - 1.1.a - 3 - 5 - 6 - 1.b - 2 - 4.2 - 4.1</w:t>
            </w:r>
          </w:p>
          <w:p w:rsidR="0028563D" w:rsidRDefault="0028563D" w:rsidP="0028563D">
            <w:pPr>
              <w:spacing w:after="0" w:line="240" w:lineRule="auto"/>
              <w:rPr>
                <w:rFonts w:ascii="TimesNewRoman" w:hAnsi="TimesNewRoman" w:cs="TimesNewRoman"/>
              </w:rPr>
            </w:pPr>
          </w:p>
          <w:p w:rsidR="0028563D" w:rsidRP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TimesNewRoman" w:hAnsi="TimesNewRoman" w:cs="TimesNewRoman"/>
              </w:rPr>
              <w:t xml:space="preserve">Tabela opracowana na podstawie dokumentu pn. </w:t>
            </w:r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„Kryteria wyznaczania Lasów 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szczególnych walorach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przyrodniczych (High </w:t>
            </w:r>
            <w:proofErr w:type="spellStart"/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Conservation</w:t>
            </w:r>
            <w:proofErr w:type="spellEnd"/>
          </w:p>
          <w:p w:rsidR="0028563D" w:rsidRPr="0028563D" w:rsidRDefault="0028563D" w:rsidP="0028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proofErr w:type="spellStart"/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Value</w:t>
            </w:r>
            <w:proofErr w:type="spellEnd"/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Forests</w:t>
            </w:r>
            <w:proofErr w:type="spellEnd"/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) w Polsce”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Adaptacja do warunków Polski,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l</w:t>
            </w:r>
            <w:r w:rsidRPr="0028563D">
              <w:rPr>
                <w:rFonts w:ascii="Arial,Bold" w:hAnsi="Arial,Bold" w:cs="Arial,Bold"/>
                <w:b/>
                <w:bCs/>
                <w:sz w:val="20"/>
                <w:szCs w:val="20"/>
              </w:rPr>
              <w:t>ipiec 2006</w:t>
            </w:r>
          </w:p>
        </w:tc>
      </w:tr>
      <w:tr w:rsidR="00302EC2" w:rsidRPr="00302EC2" w:rsidTr="00302EC2">
        <w:trPr>
          <w:trHeight w:val="300"/>
        </w:trPr>
        <w:tc>
          <w:tcPr>
            <w:tcW w:w="136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2EC2" w:rsidRPr="00302EC2" w:rsidTr="00302EC2">
        <w:trPr>
          <w:trHeight w:val="615"/>
        </w:trPr>
        <w:tc>
          <w:tcPr>
            <w:tcW w:w="136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2EC2" w:rsidRPr="00302EC2" w:rsidRDefault="00302EC2" w:rsidP="00302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7C2CAD" w:rsidRDefault="007C2CAD"/>
    <w:sectPr w:rsidR="007C2CAD" w:rsidSect="00302E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EC2"/>
    <w:rsid w:val="0028563D"/>
    <w:rsid w:val="00302EC2"/>
    <w:rsid w:val="0032002E"/>
    <w:rsid w:val="004632C8"/>
    <w:rsid w:val="00476997"/>
    <w:rsid w:val="00547E34"/>
    <w:rsid w:val="007A0AE2"/>
    <w:rsid w:val="007C2CAD"/>
    <w:rsid w:val="00854EC0"/>
    <w:rsid w:val="008E4B14"/>
    <w:rsid w:val="009E2247"/>
    <w:rsid w:val="00FF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1533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ochrony prz</dc:creator>
  <cp:keywords/>
  <dc:description/>
  <cp:lastModifiedBy>maria.piskur</cp:lastModifiedBy>
  <cp:revision>6</cp:revision>
  <dcterms:created xsi:type="dcterms:W3CDTF">2009-09-11T10:16:00Z</dcterms:created>
  <dcterms:modified xsi:type="dcterms:W3CDTF">2016-12-22T09:04:00Z</dcterms:modified>
</cp:coreProperties>
</file>